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55" w:rsidRDefault="002060E5" w:rsidP="002060E5">
      <w:pPr>
        <w:pStyle w:val="3"/>
        <w:rPr>
          <w:rtl/>
        </w:rPr>
      </w:pPr>
      <w:r w:rsidRPr="002060E5">
        <w:rPr>
          <w:rFonts w:hint="cs"/>
          <w:rtl/>
        </w:rPr>
        <w:t>תלונות עובדים</w:t>
      </w:r>
    </w:p>
    <w:p w:rsidR="002060E5" w:rsidRDefault="002060E5" w:rsidP="002060E5">
      <w:pPr>
        <w:rPr>
          <w:szCs w:val="22"/>
          <w:rtl/>
        </w:rPr>
      </w:pPr>
      <w:r w:rsidRPr="00BA7DF0">
        <w:rPr>
          <w:szCs w:val="22"/>
          <w:rtl/>
        </w:rPr>
        <w:t>תלונות עובדים לצורך טיפול בתלונות עובדים מונו ע"י מנכ"לית האו"פ שתי נציבות לבדיקת תלונות עובד</w:t>
      </w:r>
      <w:r w:rsidRPr="00BA7DF0">
        <w:rPr>
          <w:rFonts w:hint="cs"/>
          <w:szCs w:val="22"/>
          <w:rtl/>
        </w:rPr>
        <w:t>ים.</w:t>
      </w:r>
    </w:p>
    <w:p w:rsidR="00BA7DF0" w:rsidRPr="00BA7DF0" w:rsidRDefault="00BA7DF0" w:rsidP="002060E5">
      <w:pPr>
        <w:rPr>
          <w:szCs w:val="22"/>
          <w:rtl/>
        </w:rPr>
      </w:pPr>
    </w:p>
    <w:p w:rsidR="002060E5" w:rsidRPr="00BA7DF0" w:rsidRDefault="002060E5" w:rsidP="002060E5">
      <w:pPr>
        <w:rPr>
          <w:b/>
          <w:bCs/>
          <w:szCs w:val="22"/>
          <w:u w:val="single"/>
          <w:rtl/>
        </w:rPr>
      </w:pPr>
      <w:r w:rsidRPr="002060E5">
        <w:rPr>
          <w:sz w:val="24"/>
        </w:rPr>
        <w:t xml:space="preserve"> </w:t>
      </w:r>
      <w:r w:rsidRPr="00BA7DF0">
        <w:rPr>
          <w:b/>
          <w:bCs/>
          <w:color w:val="2F5496" w:themeColor="accent5" w:themeShade="BF"/>
          <w:szCs w:val="22"/>
          <w:u w:val="single"/>
          <w:rtl/>
        </w:rPr>
        <w:t xml:space="preserve">פירוט סוגי התלונות ודרכי ההתקשרות </w:t>
      </w:r>
    </w:p>
    <w:p w:rsidR="002060E5" w:rsidRPr="00BA7DF0" w:rsidRDefault="002060E5" w:rsidP="00BA7DF0">
      <w:pPr>
        <w:pStyle w:val="5"/>
        <w:rPr>
          <w:rtl/>
        </w:rPr>
      </w:pPr>
      <w:r w:rsidRPr="00BA7DF0">
        <w:rPr>
          <w:rtl/>
        </w:rPr>
        <w:t>תלונות עובדים</w:t>
      </w:r>
    </w:p>
    <w:p w:rsidR="002060E5" w:rsidRPr="00BA7DF0" w:rsidRDefault="002060E5" w:rsidP="002060E5">
      <w:pPr>
        <w:rPr>
          <w:szCs w:val="22"/>
          <w:rtl/>
        </w:rPr>
      </w:pPr>
      <w:r w:rsidRPr="00BA7DF0">
        <w:rPr>
          <w:szCs w:val="22"/>
          <w:rtl/>
        </w:rPr>
        <w:t xml:space="preserve"> תלונה על אחת מיחידות האו"פ או על עובדים /עובדות האו"פ בגין מעשה או מחדל בעניינים לה</w:t>
      </w:r>
      <w:r w:rsidRPr="00BA7DF0">
        <w:rPr>
          <w:rFonts w:hint="cs"/>
          <w:szCs w:val="22"/>
          <w:rtl/>
        </w:rPr>
        <w:t>לן:</w:t>
      </w:r>
    </w:p>
    <w:p w:rsidR="00BA7DF0" w:rsidRPr="00BA7DF0" w:rsidRDefault="00BA7DF0" w:rsidP="00BA7DF0">
      <w:pPr>
        <w:pStyle w:val="a3"/>
        <w:numPr>
          <w:ilvl w:val="0"/>
          <w:numId w:val="10"/>
        </w:numPr>
        <w:rPr>
          <w:szCs w:val="22"/>
        </w:rPr>
      </w:pPr>
      <w:r w:rsidRPr="00BA7DF0">
        <w:rPr>
          <w:rFonts w:cs="Arial" w:hint="cs"/>
          <w:szCs w:val="22"/>
          <w:rtl/>
        </w:rPr>
        <w:t xml:space="preserve">  </w:t>
      </w:r>
      <w:r w:rsidRPr="00BA7DF0">
        <w:rPr>
          <w:rFonts w:cs="Arial"/>
          <w:szCs w:val="22"/>
          <w:rtl/>
        </w:rPr>
        <w:t>פעולה בניגוד לחוק</w:t>
      </w:r>
    </w:p>
    <w:p w:rsidR="00BA7DF0" w:rsidRPr="00BA7DF0" w:rsidRDefault="00BA7DF0" w:rsidP="00BA7DF0">
      <w:pPr>
        <w:pStyle w:val="a3"/>
        <w:numPr>
          <w:ilvl w:val="0"/>
          <w:numId w:val="10"/>
        </w:numPr>
        <w:rPr>
          <w:szCs w:val="22"/>
        </w:rPr>
      </w:pPr>
      <w:r w:rsidRPr="00BA7DF0">
        <w:rPr>
          <w:rFonts w:cs="Arial"/>
          <w:szCs w:val="22"/>
          <w:rtl/>
        </w:rPr>
        <w:t xml:space="preserve">  פעולה בניגוד לנהלי האו"פ או בניגוד לתהליכי העבודה הפנימיים של האו"פ</w:t>
      </w:r>
    </w:p>
    <w:p w:rsidR="00BA7DF0" w:rsidRPr="00BA7DF0" w:rsidRDefault="00BA7DF0" w:rsidP="00BA7DF0">
      <w:pPr>
        <w:pStyle w:val="a3"/>
        <w:numPr>
          <w:ilvl w:val="0"/>
          <w:numId w:val="10"/>
        </w:numPr>
        <w:rPr>
          <w:szCs w:val="22"/>
        </w:rPr>
      </w:pPr>
      <w:r w:rsidRPr="00BA7DF0">
        <w:rPr>
          <w:rFonts w:cs="Arial"/>
          <w:szCs w:val="22"/>
          <w:rtl/>
        </w:rPr>
        <w:t xml:space="preserve">  עבירה שעניינה פגיעה בטוהר המידות או במינהל תקין</w:t>
      </w:r>
    </w:p>
    <w:p w:rsidR="00BA7DF0" w:rsidRPr="00BA7DF0" w:rsidRDefault="00BA7DF0" w:rsidP="00BA7DF0">
      <w:pPr>
        <w:pStyle w:val="a3"/>
        <w:numPr>
          <w:ilvl w:val="0"/>
          <w:numId w:val="10"/>
        </w:numPr>
        <w:rPr>
          <w:szCs w:val="22"/>
        </w:rPr>
      </w:pPr>
      <w:r w:rsidRPr="00BA7DF0">
        <w:rPr>
          <w:rFonts w:cs="Arial" w:hint="cs"/>
          <w:szCs w:val="22"/>
          <w:rtl/>
        </w:rPr>
        <w:t xml:space="preserve">  </w:t>
      </w:r>
      <w:r w:rsidRPr="00BA7DF0">
        <w:rPr>
          <w:rFonts w:cs="Arial"/>
          <w:szCs w:val="22"/>
          <w:rtl/>
        </w:rPr>
        <w:t>פעולה של עובד או עובדת אשר פגעה בעובד, עובדת או עובדים אחרי</w:t>
      </w:r>
    </w:p>
    <w:p w:rsidR="00BA7DF0" w:rsidRPr="00BA7DF0" w:rsidRDefault="00BA7DF0" w:rsidP="00BA7DF0">
      <w:pPr>
        <w:pStyle w:val="a3"/>
        <w:numPr>
          <w:ilvl w:val="0"/>
          <w:numId w:val="10"/>
        </w:numPr>
        <w:rPr>
          <w:szCs w:val="22"/>
          <w:rtl/>
        </w:rPr>
      </w:pPr>
      <w:r w:rsidRPr="00BA7DF0">
        <w:rPr>
          <w:rFonts w:cs="Arial" w:hint="cs"/>
          <w:szCs w:val="22"/>
          <w:rtl/>
        </w:rPr>
        <w:t xml:space="preserve"> </w:t>
      </w:r>
      <w:r w:rsidRPr="00BA7DF0">
        <w:rPr>
          <w:rFonts w:cs="Arial"/>
          <w:szCs w:val="22"/>
          <w:rtl/>
        </w:rPr>
        <w:t>עובדי ועובדות קבלן – גם פעולה בניגוד לחוזה שבין הקבלן לאו"פ</w:t>
      </w:r>
    </w:p>
    <w:p w:rsidR="002060E5" w:rsidRDefault="002060E5" w:rsidP="00BA7DF0">
      <w:pPr>
        <w:bidi w:val="0"/>
        <w:jc w:val="right"/>
        <w:rPr>
          <w:sz w:val="24"/>
        </w:rPr>
      </w:pPr>
    </w:p>
    <w:p w:rsidR="00BA7DF0" w:rsidRPr="00BA7DF0" w:rsidRDefault="002060E5" w:rsidP="00BA7DF0">
      <w:pPr>
        <w:rPr>
          <w:color w:val="2F5496" w:themeColor="accent5" w:themeShade="BF"/>
          <w:szCs w:val="22"/>
          <w:u w:val="single"/>
        </w:rPr>
      </w:pPr>
      <w:r w:rsidRPr="00BA7DF0">
        <w:rPr>
          <w:color w:val="2F5496" w:themeColor="accent5" w:themeShade="BF"/>
          <w:szCs w:val="22"/>
          <w:u w:val="single"/>
          <w:rtl/>
        </w:rPr>
        <w:t xml:space="preserve"> ניתן להגיש לנציב פניות עובדים.ות כדלקמן</w:t>
      </w:r>
      <w:r w:rsidR="00BA7DF0" w:rsidRPr="00BA7DF0">
        <w:rPr>
          <w:color w:val="2F5496" w:themeColor="accent5" w:themeShade="BF"/>
          <w:szCs w:val="22"/>
          <w:u w:val="single"/>
        </w:rPr>
        <w:t>:</w:t>
      </w:r>
    </w:p>
    <w:tbl>
      <w:tblPr>
        <w:tblStyle w:val="a4"/>
        <w:tblpPr w:leftFromText="180" w:rightFromText="180" w:vertAnchor="text" w:horzAnchor="margin" w:tblpXSpec="center" w:tblpY="271"/>
        <w:bidiVisual/>
        <w:tblW w:w="9861" w:type="dxa"/>
        <w:tblLook w:val="04A0" w:firstRow="1" w:lastRow="0" w:firstColumn="1" w:lastColumn="0" w:noHBand="0" w:noVBand="1"/>
      </w:tblPr>
      <w:tblGrid>
        <w:gridCol w:w="2765"/>
        <w:gridCol w:w="2765"/>
        <w:gridCol w:w="4331"/>
      </w:tblGrid>
      <w:tr w:rsidR="00BA7DF0" w:rsidRPr="00BA7DF0" w:rsidTr="00BA7DF0">
        <w:tc>
          <w:tcPr>
            <w:tcW w:w="9861" w:type="dxa"/>
            <w:gridSpan w:val="3"/>
          </w:tcPr>
          <w:p w:rsidR="00BA7DF0" w:rsidRPr="00BA7DF0" w:rsidRDefault="00BA7DF0" w:rsidP="00BA7DF0">
            <w:pPr>
              <w:pStyle w:val="4"/>
              <w:outlineLvl w:val="3"/>
              <w:rPr>
                <w:sz w:val="22"/>
                <w:szCs w:val="22"/>
                <w:rtl/>
              </w:rPr>
            </w:pPr>
            <w:r w:rsidRPr="00BA7DF0">
              <w:rPr>
                <w:rFonts w:hint="cs"/>
                <w:sz w:val="22"/>
                <w:szCs w:val="22"/>
                <w:rtl/>
              </w:rPr>
              <w:t>נציב.ת תלונות עובדי או"פ</w:t>
            </w:r>
          </w:p>
        </w:tc>
      </w:tr>
      <w:tr w:rsidR="00BA7DF0" w:rsidRPr="00BA7DF0" w:rsidTr="00BA7DF0">
        <w:tc>
          <w:tcPr>
            <w:tcW w:w="2765" w:type="dxa"/>
          </w:tcPr>
          <w:p w:rsidR="00BA7DF0" w:rsidRPr="00BA7DF0" w:rsidRDefault="00BA7DF0" w:rsidP="00BA7DF0">
            <w:pPr>
              <w:rPr>
                <w:szCs w:val="22"/>
                <w:rtl/>
              </w:rPr>
            </w:pPr>
            <w:r w:rsidRPr="00BA7DF0">
              <w:rPr>
                <w:rFonts w:hint="cs"/>
                <w:szCs w:val="22"/>
                <w:rtl/>
              </w:rPr>
              <w:t>שם</w:t>
            </w:r>
          </w:p>
        </w:tc>
        <w:tc>
          <w:tcPr>
            <w:tcW w:w="2765" w:type="dxa"/>
          </w:tcPr>
          <w:p w:rsidR="00BA7DF0" w:rsidRPr="00BA7DF0" w:rsidRDefault="00BA7DF0" w:rsidP="00BA7DF0">
            <w:pPr>
              <w:rPr>
                <w:szCs w:val="22"/>
                <w:rtl/>
              </w:rPr>
            </w:pPr>
            <w:r w:rsidRPr="00BA7DF0">
              <w:rPr>
                <w:rFonts w:hint="cs"/>
                <w:szCs w:val="22"/>
                <w:rtl/>
              </w:rPr>
              <w:t>פרטי התקשרות</w:t>
            </w:r>
          </w:p>
        </w:tc>
        <w:tc>
          <w:tcPr>
            <w:tcW w:w="4331" w:type="dxa"/>
          </w:tcPr>
          <w:p w:rsidR="00BA7DF0" w:rsidRPr="00BA7DF0" w:rsidRDefault="00BA7DF0" w:rsidP="00BA7DF0">
            <w:pPr>
              <w:rPr>
                <w:szCs w:val="22"/>
                <w:rtl/>
              </w:rPr>
            </w:pPr>
            <w:r w:rsidRPr="00BA7DF0">
              <w:rPr>
                <w:rFonts w:hint="cs"/>
                <w:szCs w:val="22"/>
                <w:rtl/>
              </w:rPr>
              <w:t xml:space="preserve">אופן פניה </w:t>
            </w:r>
          </w:p>
        </w:tc>
      </w:tr>
      <w:tr w:rsidR="00BA7DF0" w:rsidRPr="00BA7DF0" w:rsidTr="00BA7DF0">
        <w:trPr>
          <w:trHeight w:val="965"/>
        </w:trPr>
        <w:tc>
          <w:tcPr>
            <w:tcW w:w="2765" w:type="dxa"/>
          </w:tcPr>
          <w:p w:rsidR="00BA7DF0" w:rsidRPr="00BA7DF0" w:rsidRDefault="00BA7DF0" w:rsidP="00BA7DF0">
            <w:pPr>
              <w:rPr>
                <w:szCs w:val="22"/>
                <w:rtl/>
              </w:rPr>
            </w:pPr>
            <w:r w:rsidRPr="00BA7DF0">
              <w:rPr>
                <w:rFonts w:hint="cs"/>
                <w:szCs w:val="22"/>
                <w:rtl/>
              </w:rPr>
              <w:t>דפנה</w:t>
            </w:r>
            <w:r w:rsidR="00C67EC8">
              <w:rPr>
                <w:rFonts w:hint="cs"/>
                <w:szCs w:val="22"/>
                <w:rtl/>
              </w:rPr>
              <w:t xml:space="preserve"> שניידר</w:t>
            </w:r>
            <w:r w:rsidRPr="00BA7DF0">
              <w:rPr>
                <w:rFonts w:hint="cs"/>
                <w:szCs w:val="22"/>
                <w:rtl/>
              </w:rPr>
              <w:t xml:space="preserve"> יעקב</w:t>
            </w:r>
          </w:p>
        </w:tc>
        <w:tc>
          <w:tcPr>
            <w:tcW w:w="2765" w:type="dxa"/>
          </w:tcPr>
          <w:p w:rsidR="00BA7DF0" w:rsidRPr="00BA7DF0" w:rsidRDefault="00BA7DF0" w:rsidP="00BA7DF0">
            <w:pPr>
              <w:rPr>
                <w:szCs w:val="22"/>
                <w:rtl/>
              </w:rPr>
            </w:pPr>
            <w:r w:rsidRPr="00BA7DF0">
              <w:rPr>
                <w:rFonts w:hint="cs"/>
                <w:szCs w:val="22"/>
                <w:rtl/>
              </w:rPr>
              <w:t>טלפון  09-7781957</w:t>
            </w:r>
          </w:p>
        </w:tc>
        <w:tc>
          <w:tcPr>
            <w:tcW w:w="4331" w:type="dxa"/>
          </w:tcPr>
          <w:p w:rsidR="00BA7DF0" w:rsidRPr="00BA7DF0" w:rsidRDefault="00BA7DF0" w:rsidP="00BA7DF0">
            <w:pPr>
              <w:pStyle w:val="a3"/>
              <w:numPr>
                <w:ilvl w:val="0"/>
                <w:numId w:val="9"/>
              </w:numPr>
              <w:rPr>
                <w:szCs w:val="22"/>
                <w:rtl/>
              </w:rPr>
            </w:pPr>
            <w:r w:rsidRPr="00BA7DF0">
              <w:rPr>
                <w:szCs w:val="22"/>
                <w:rtl/>
              </w:rPr>
              <w:t>שליחת מייל לתיבת דואר ייעודית</w:t>
            </w:r>
          </w:p>
          <w:p w:rsidR="00C67EC8" w:rsidRDefault="00C67EC8" w:rsidP="00C67EC8">
            <w:pPr>
              <w:pStyle w:val="a3"/>
              <w:numPr>
                <w:ilvl w:val="0"/>
                <w:numId w:val="9"/>
              </w:numPr>
              <w:rPr>
                <w:szCs w:val="22"/>
              </w:rPr>
            </w:pPr>
            <w:hyperlink r:id="rId5" w:history="1">
              <w:r w:rsidRPr="003912A0">
                <w:rPr>
                  <w:rStyle w:val="Hyperlink"/>
                  <w:szCs w:val="22"/>
                </w:rPr>
                <w:t>dafnaja@openu.ac.il</w:t>
              </w:r>
            </w:hyperlink>
          </w:p>
          <w:p w:rsidR="00BA7DF0" w:rsidRPr="00BA7DF0" w:rsidRDefault="00BA7DF0" w:rsidP="00C67EC8">
            <w:pPr>
              <w:pStyle w:val="a3"/>
              <w:numPr>
                <w:ilvl w:val="0"/>
                <w:numId w:val="9"/>
              </w:numPr>
              <w:rPr>
                <w:szCs w:val="22"/>
              </w:rPr>
            </w:pPr>
            <w:r w:rsidRPr="00BA7DF0">
              <w:rPr>
                <w:szCs w:val="22"/>
                <w:rtl/>
              </w:rPr>
              <w:t>פניה טלפונית</w:t>
            </w:r>
          </w:p>
          <w:p w:rsidR="00BA7DF0" w:rsidRPr="00BA7DF0" w:rsidRDefault="00BA7DF0" w:rsidP="00BA7DF0">
            <w:pPr>
              <w:pStyle w:val="a3"/>
              <w:numPr>
                <w:ilvl w:val="0"/>
                <w:numId w:val="9"/>
              </w:numPr>
              <w:rPr>
                <w:szCs w:val="22"/>
                <w:rtl/>
              </w:rPr>
            </w:pPr>
            <w:r w:rsidRPr="00BA7DF0">
              <w:rPr>
                <w:szCs w:val="22"/>
                <w:rtl/>
              </w:rPr>
              <w:t>תיאום פגישה אישית</w:t>
            </w:r>
          </w:p>
          <w:p w:rsidR="00BA7DF0" w:rsidRPr="00BA7DF0" w:rsidRDefault="00BA7DF0" w:rsidP="00BA7DF0">
            <w:pPr>
              <w:pStyle w:val="a3"/>
              <w:rPr>
                <w:szCs w:val="22"/>
                <w:rtl/>
              </w:rPr>
            </w:pPr>
          </w:p>
        </w:tc>
      </w:tr>
      <w:tr w:rsidR="00BA7DF0" w:rsidRPr="00BA7DF0" w:rsidTr="00BA7DF0">
        <w:tc>
          <w:tcPr>
            <w:tcW w:w="2765" w:type="dxa"/>
          </w:tcPr>
          <w:p w:rsidR="00BA7DF0" w:rsidRPr="00BA7DF0" w:rsidRDefault="00BA7DF0" w:rsidP="00BA7DF0">
            <w:pPr>
              <w:pStyle w:val="4"/>
              <w:outlineLvl w:val="3"/>
              <w:rPr>
                <w:sz w:val="22"/>
                <w:szCs w:val="22"/>
                <w:rtl/>
              </w:rPr>
            </w:pPr>
            <w:r w:rsidRPr="00BA7DF0">
              <w:rPr>
                <w:rFonts w:hint="cs"/>
                <w:sz w:val="22"/>
                <w:szCs w:val="22"/>
                <w:rtl/>
              </w:rPr>
              <w:t>נציב.ת תלונות עובדי קבלן</w:t>
            </w:r>
          </w:p>
        </w:tc>
        <w:tc>
          <w:tcPr>
            <w:tcW w:w="2765" w:type="dxa"/>
          </w:tcPr>
          <w:p w:rsidR="00BA7DF0" w:rsidRPr="00BA7DF0" w:rsidRDefault="00BA7DF0" w:rsidP="00BA7DF0">
            <w:pPr>
              <w:rPr>
                <w:szCs w:val="22"/>
                <w:rtl/>
              </w:rPr>
            </w:pPr>
          </w:p>
        </w:tc>
        <w:tc>
          <w:tcPr>
            <w:tcW w:w="4331" w:type="dxa"/>
          </w:tcPr>
          <w:p w:rsidR="00BA7DF0" w:rsidRPr="00BA7DF0" w:rsidRDefault="00BA7DF0" w:rsidP="00BA7DF0">
            <w:pPr>
              <w:rPr>
                <w:szCs w:val="22"/>
                <w:rtl/>
              </w:rPr>
            </w:pPr>
          </w:p>
        </w:tc>
      </w:tr>
      <w:tr w:rsidR="00BA7DF0" w:rsidRPr="00BA7DF0" w:rsidTr="00BA7DF0">
        <w:trPr>
          <w:trHeight w:val="1273"/>
        </w:trPr>
        <w:tc>
          <w:tcPr>
            <w:tcW w:w="2765" w:type="dxa"/>
          </w:tcPr>
          <w:p w:rsidR="00BA7DF0" w:rsidRPr="00BA7DF0" w:rsidRDefault="00BA7DF0" w:rsidP="00BA7DF0">
            <w:pPr>
              <w:rPr>
                <w:szCs w:val="22"/>
                <w:rtl/>
              </w:rPr>
            </w:pPr>
            <w:r w:rsidRPr="00BA7DF0">
              <w:rPr>
                <w:rFonts w:hint="cs"/>
                <w:szCs w:val="22"/>
                <w:rtl/>
              </w:rPr>
              <w:t>רנית דותן</w:t>
            </w:r>
          </w:p>
        </w:tc>
        <w:tc>
          <w:tcPr>
            <w:tcW w:w="2765" w:type="dxa"/>
          </w:tcPr>
          <w:p w:rsidR="00BA7DF0" w:rsidRPr="00BA7DF0" w:rsidRDefault="00BA7DF0" w:rsidP="00BA7DF0">
            <w:pPr>
              <w:rPr>
                <w:szCs w:val="22"/>
                <w:rtl/>
              </w:rPr>
            </w:pPr>
            <w:r w:rsidRPr="00BA7DF0">
              <w:rPr>
                <w:szCs w:val="22"/>
                <w:rtl/>
              </w:rPr>
              <w:t xml:space="preserve">טלפון </w:t>
            </w:r>
            <w:r w:rsidRPr="00BA7DF0">
              <w:rPr>
                <w:rFonts w:hint="cs"/>
                <w:szCs w:val="22"/>
                <w:rtl/>
              </w:rPr>
              <w:t xml:space="preserve"> 09-7781119</w:t>
            </w:r>
          </w:p>
          <w:p w:rsidR="00BA7DF0" w:rsidRPr="00BA7DF0" w:rsidRDefault="00BA7DF0" w:rsidP="00BA7DF0">
            <w:pPr>
              <w:rPr>
                <w:szCs w:val="22"/>
                <w:rtl/>
              </w:rPr>
            </w:pPr>
            <w:r w:rsidRPr="00BA7DF0">
              <w:rPr>
                <w:rFonts w:hint="cs"/>
                <w:szCs w:val="22"/>
                <w:rtl/>
              </w:rPr>
              <w:t>פקס   09-7782920</w:t>
            </w:r>
          </w:p>
        </w:tc>
        <w:tc>
          <w:tcPr>
            <w:tcW w:w="4331" w:type="dxa"/>
          </w:tcPr>
          <w:p w:rsidR="00BA7DF0" w:rsidRPr="00BA7DF0" w:rsidRDefault="00BA7DF0" w:rsidP="00BA7DF0">
            <w:pPr>
              <w:pStyle w:val="a3"/>
              <w:numPr>
                <w:ilvl w:val="0"/>
                <w:numId w:val="9"/>
              </w:numPr>
              <w:rPr>
                <w:szCs w:val="22"/>
                <w:rtl/>
              </w:rPr>
            </w:pPr>
            <w:r w:rsidRPr="00BA7DF0">
              <w:rPr>
                <w:rFonts w:cs="Arial"/>
                <w:szCs w:val="22"/>
                <w:rtl/>
              </w:rPr>
              <w:t>שליחת מייל לתיבת דואר ייעודית</w:t>
            </w:r>
          </w:p>
          <w:p w:rsidR="00C67EC8" w:rsidRPr="00C67EC8" w:rsidRDefault="00C67EC8" w:rsidP="00C67EC8">
            <w:pPr>
              <w:pStyle w:val="a3"/>
              <w:numPr>
                <w:ilvl w:val="0"/>
                <w:numId w:val="9"/>
              </w:numPr>
              <w:rPr>
                <w:rStyle w:val="Hyperlink"/>
              </w:rPr>
            </w:pPr>
            <w:r w:rsidRPr="00C67EC8">
              <w:rPr>
                <w:rStyle w:val="Hyperlink"/>
              </w:rPr>
              <w:t>ranitdo@openu.ac.il</w:t>
            </w:r>
            <w:r w:rsidRPr="00C67EC8">
              <w:rPr>
                <w:rStyle w:val="Hyperlink"/>
                <w:rtl/>
              </w:rPr>
              <w:t xml:space="preserve">  </w:t>
            </w:r>
          </w:p>
          <w:p w:rsidR="00BA7DF0" w:rsidRPr="00BA7DF0" w:rsidRDefault="00BA7DF0" w:rsidP="00BA7DF0">
            <w:pPr>
              <w:pStyle w:val="a3"/>
              <w:numPr>
                <w:ilvl w:val="0"/>
                <w:numId w:val="9"/>
              </w:numPr>
              <w:rPr>
                <w:szCs w:val="22"/>
              </w:rPr>
            </w:pPr>
            <w:r w:rsidRPr="00BA7DF0">
              <w:rPr>
                <w:rFonts w:cs="Arial"/>
                <w:szCs w:val="22"/>
                <w:rtl/>
              </w:rPr>
              <w:t>פניה טלפונית</w:t>
            </w:r>
            <w:bookmarkStart w:id="0" w:name="_GoBack"/>
            <w:bookmarkEnd w:id="0"/>
          </w:p>
          <w:p w:rsidR="00BA7DF0" w:rsidRPr="00BA7DF0" w:rsidRDefault="00BA7DF0" w:rsidP="00BA7DF0">
            <w:pPr>
              <w:pStyle w:val="a3"/>
              <w:numPr>
                <w:ilvl w:val="0"/>
                <w:numId w:val="9"/>
              </w:numPr>
              <w:rPr>
                <w:szCs w:val="22"/>
                <w:rtl/>
              </w:rPr>
            </w:pPr>
            <w:r w:rsidRPr="00BA7DF0">
              <w:rPr>
                <w:rFonts w:cs="Arial"/>
                <w:szCs w:val="22"/>
                <w:rtl/>
              </w:rPr>
              <w:t>תיאום פגישה אישית</w:t>
            </w:r>
          </w:p>
          <w:p w:rsidR="00BA7DF0" w:rsidRPr="00BA7DF0" w:rsidRDefault="00BA7DF0" w:rsidP="00BA7DF0">
            <w:pPr>
              <w:rPr>
                <w:szCs w:val="22"/>
                <w:rtl/>
              </w:rPr>
            </w:pPr>
            <w:r w:rsidRPr="00BA7DF0">
              <w:rPr>
                <w:szCs w:val="22"/>
                <w:rtl/>
              </w:rPr>
              <w:t xml:space="preserve"> </w:t>
            </w:r>
            <w:r w:rsidRPr="00BA7DF0">
              <w:rPr>
                <w:szCs w:val="22"/>
              </w:rPr>
              <w:t xml:space="preserve"> </w:t>
            </w:r>
            <w:r w:rsidRPr="00BA7DF0">
              <w:rPr>
                <w:rFonts w:hint="cs"/>
                <w:szCs w:val="22"/>
                <w:rtl/>
              </w:rPr>
              <w:t xml:space="preserve"> </w:t>
            </w:r>
          </w:p>
        </w:tc>
      </w:tr>
    </w:tbl>
    <w:p w:rsidR="005F3038" w:rsidRPr="00BA7DF0" w:rsidRDefault="005F3038" w:rsidP="00BA7DF0">
      <w:pPr>
        <w:rPr>
          <w:szCs w:val="22"/>
          <w:rtl/>
        </w:rPr>
      </w:pPr>
    </w:p>
    <w:p w:rsidR="005F3038" w:rsidRPr="009C2D55" w:rsidRDefault="005F3038" w:rsidP="002060E5">
      <w:pPr>
        <w:rPr>
          <w:sz w:val="24"/>
        </w:rPr>
      </w:pPr>
    </w:p>
    <w:sectPr w:rsidR="005F3038" w:rsidRPr="009C2D55" w:rsidSect="004053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3413"/>
    <w:multiLevelType w:val="hybridMultilevel"/>
    <w:tmpl w:val="0A38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10724"/>
    <w:multiLevelType w:val="hybridMultilevel"/>
    <w:tmpl w:val="5016F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2606"/>
    <w:multiLevelType w:val="hybridMultilevel"/>
    <w:tmpl w:val="E14A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08C3"/>
    <w:multiLevelType w:val="hybridMultilevel"/>
    <w:tmpl w:val="89F4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D4109"/>
    <w:multiLevelType w:val="hybridMultilevel"/>
    <w:tmpl w:val="8BD6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2090B"/>
    <w:multiLevelType w:val="hybridMultilevel"/>
    <w:tmpl w:val="1FC63B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6BE257A"/>
    <w:multiLevelType w:val="hybridMultilevel"/>
    <w:tmpl w:val="EB1C215C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7" w15:restartNumberingAfterBreak="0">
    <w:nsid w:val="60100724"/>
    <w:multiLevelType w:val="hybridMultilevel"/>
    <w:tmpl w:val="3296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209F"/>
    <w:multiLevelType w:val="hybridMultilevel"/>
    <w:tmpl w:val="5FC8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84E0D"/>
    <w:multiLevelType w:val="hybridMultilevel"/>
    <w:tmpl w:val="F746FB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E5"/>
    <w:rsid w:val="00157ED0"/>
    <w:rsid w:val="002060E5"/>
    <w:rsid w:val="0040533C"/>
    <w:rsid w:val="005F3038"/>
    <w:rsid w:val="009C2D55"/>
    <w:rsid w:val="00A4203E"/>
    <w:rsid w:val="00AB0E4E"/>
    <w:rsid w:val="00BA7DF0"/>
    <w:rsid w:val="00C67EC8"/>
    <w:rsid w:val="00E30D64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E9E6"/>
  <w15:chartTrackingRefBased/>
  <w15:docId w15:val="{C4D9230E-7554-49ED-9EDC-43E77B34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F0"/>
  </w:style>
  <w:style w:type="paragraph" w:styleId="1">
    <w:name w:val="heading 1"/>
    <w:basedOn w:val="a"/>
    <w:next w:val="a"/>
    <w:link w:val="10"/>
    <w:uiPriority w:val="9"/>
    <w:qFormat/>
    <w:rsid w:val="009C2D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D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60E5"/>
    <w:pPr>
      <w:keepNext/>
      <w:outlineLvl w:val="2"/>
    </w:pPr>
    <w:rPr>
      <w:b/>
      <w:bCs/>
      <w:color w:val="2F5496" w:themeColor="accent5" w:themeShade="BF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E30D64"/>
    <w:pPr>
      <w:keepNext/>
      <w:spacing w:line="240" w:lineRule="auto"/>
      <w:outlineLvl w:val="3"/>
    </w:pPr>
    <w:rPr>
      <w:b/>
      <w:bCs/>
      <w:color w:val="2F5496" w:themeColor="accent5" w:themeShade="BF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A7DF0"/>
    <w:pPr>
      <w:keepNext/>
      <w:outlineLvl w:val="4"/>
    </w:pPr>
    <w:rPr>
      <w:color w:val="2F5496" w:themeColor="accent5" w:themeShade="BF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9C2D55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2060E5"/>
    <w:rPr>
      <w:b/>
      <w:bCs/>
      <w:color w:val="2F5496" w:themeColor="accent5" w:themeShade="BF"/>
      <w:sz w:val="28"/>
      <w:szCs w:val="28"/>
      <w:u w:val="single"/>
    </w:rPr>
  </w:style>
  <w:style w:type="paragraph" w:styleId="a3">
    <w:name w:val="List Paragraph"/>
    <w:basedOn w:val="a"/>
    <w:uiPriority w:val="34"/>
    <w:qFormat/>
    <w:rsid w:val="002060E5"/>
    <w:pPr>
      <w:ind w:left="720"/>
      <w:contextualSpacing/>
    </w:pPr>
  </w:style>
  <w:style w:type="table" w:styleId="a4">
    <w:name w:val="Table Grid"/>
    <w:basedOn w:val="a1"/>
    <w:uiPriority w:val="39"/>
    <w:rsid w:val="005F30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כותרת 4 תו"/>
    <w:basedOn w:val="a0"/>
    <w:link w:val="4"/>
    <w:uiPriority w:val="9"/>
    <w:rsid w:val="00E30D64"/>
    <w:rPr>
      <w:b/>
      <w:bCs/>
      <w:color w:val="2F5496" w:themeColor="accent5" w:themeShade="BF"/>
      <w:sz w:val="24"/>
    </w:rPr>
  </w:style>
  <w:style w:type="character" w:styleId="Hyperlink">
    <w:name w:val="Hyperlink"/>
    <w:basedOn w:val="a0"/>
    <w:uiPriority w:val="99"/>
    <w:unhideWhenUsed/>
    <w:rsid w:val="00E30D64"/>
    <w:rPr>
      <w:color w:val="0563C1" w:themeColor="hyperlink"/>
      <w:u w:val="single"/>
    </w:rPr>
  </w:style>
  <w:style w:type="character" w:customStyle="1" w:styleId="50">
    <w:name w:val="כותרת 5 תו"/>
    <w:basedOn w:val="a0"/>
    <w:link w:val="5"/>
    <w:uiPriority w:val="9"/>
    <w:rsid w:val="00BA7DF0"/>
    <w:rPr>
      <w:color w:val="2F5496" w:themeColor="accent5" w:themeShade="BF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fnaja@openu.ac.il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התאמה אישית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1D6A2A0A-7150-4FCF-898F-C3372AB2C068}"/>
</file>

<file path=customXml/itemProps2.xml><?xml version="1.0" encoding="utf-8"?>
<ds:datastoreItem xmlns:ds="http://schemas.openxmlformats.org/officeDocument/2006/customXml" ds:itemID="{22B3ED6F-BD8D-4696-BD31-12A17F3A3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Racheli Samra</dc:creator>
  <cp:keywords/>
  <dc:description/>
  <cp:lastModifiedBy>rachelis</cp:lastModifiedBy>
  <cp:revision>2</cp:revision>
  <dcterms:created xsi:type="dcterms:W3CDTF">2023-05-09T12:12:00Z</dcterms:created>
  <dcterms:modified xsi:type="dcterms:W3CDTF">2023-05-11T11:02:00Z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